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1A" w:rsidRPr="00310B1A" w:rsidRDefault="00310B1A" w:rsidP="00310B1A">
      <w:pPr>
        <w:spacing w:after="150" w:line="41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22959"/>
          <w:kern w:val="36"/>
          <w:sz w:val="35"/>
          <w:szCs w:val="35"/>
          <w:lang w:eastAsia="ru-RU"/>
        </w:rPr>
      </w:pPr>
      <w:bookmarkStart w:id="0" w:name="_GoBack"/>
      <w:bookmarkEnd w:id="0"/>
      <w:r w:rsidRPr="00310B1A">
        <w:rPr>
          <w:rFonts w:ascii="Arial" w:eastAsia="Times New Roman" w:hAnsi="Arial" w:cs="Arial"/>
          <w:b/>
          <w:bCs/>
          <w:color w:val="322959"/>
          <w:kern w:val="36"/>
          <w:sz w:val="35"/>
          <w:szCs w:val="35"/>
          <w:lang w:eastAsia="ru-RU"/>
        </w:rPr>
        <w:t>Минтруд опубликовал разъяснения по нерабочей неделе</w:t>
      </w:r>
    </w:p>
    <w:p w:rsidR="00310B1A" w:rsidRPr="00310B1A" w:rsidRDefault="00310B1A" w:rsidP="0031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1A">
        <w:rPr>
          <w:rFonts w:ascii="Arial" w:eastAsia="Times New Roman" w:hAnsi="Arial" w:cs="Arial"/>
          <w:color w:val="333333"/>
          <w:lang w:eastAsia="ru-RU"/>
        </w:rPr>
        <w:br/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Минтруд опубликовал рекомендации по нерабочей неделе, которые распространяются и на бизнес. Кроме того, ведомство составило список организаций, сотрудники которых не уйдут на неделю выходных. Документ размещен на официальном сайте министерства.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30 марта по 3 апреля 2020 года установлены нерабочие дни с сохранением за работниками заработной платы. 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работник находится в отпуске, то нерабочие дни с 30 марта по 3 апреля 2020 года в число дней отпуска не включаются и отпуск на эти дни не продлевается.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Введение нерабочих дней в соответствии с указом не распространяется на работников организаций, упомянутых в пункте 2 Указа, в частности: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- непрерывно действующих организаций, в которых невозможна приостановка деятельности по производственно-техническим условиям. Кроме того, организаций в сфере энергетики, теплоснабжения, водоподготовки, </w:t>
      </w:r>
      <w:proofErr w:type="spellStart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водоотчистки</w:t>
      </w:r>
      <w:proofErr w:type="spellEnd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водоотведения; эксплуатирующих 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 сельскохозяйственной отрасли, занятых на весенних полевых работах;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организаций, обеспечивающих население продуктами питания и товарами первой необходимости;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организаций, которые в целях обеспечения населения продуктами питания и товарами первой необходимости оказывают складские услуги, транспортно-логистические услуги;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 организаций торговли;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- 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</w:t>
      </w:r>
      <w:proofErr w:type="spellStart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теплотелевизионные</w:t>
      </w:r>
      <w:proofErr w:type="spellEnd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- организаций, деятельность которых связана с защитой здоровья населения и предотвращением распространения новой </w:t>
      </w:r>
      <w:proofErr w:type="spellStart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 в сфере обращения с отходами производства и потребления; организаций, осуществляющих жилищно-коммунальное обслуживание населения;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 системы нефтепродуктообеспечения; организаций, предоставляющих финансовые услуги в части неотложных функций; организаций, осуществляющих транспортное обслуживание населения;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организаций, осуществляющих неотложные ремонтные и погрузочно- разгрузочные работы;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Пенсионного фонда Российской Федерации и его территориальных органов, обеспечивающих выплату пенсий, а также осуществление иных социальных выплат гражданам;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Фонда социального страхования Российской Федерации и его территориальных органов, обеспечивающих организацию и осуществление выплат по обязательному страхованию на случай временной нетрудоспособности и в связи с материнством, а также в связи с несчастным случаем на производстве или профессиональным заболеванием;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- 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</w:t>
      </w:r>
      <w:proofErr w:type="spellStart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инфекции, изданными Минздравом России и </w:t>
      </w:r>
      <w:proofErr w:type="spellStart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Роспотребнадзором</w:t>
      </w:r>
      <w:proofErr w:type="spellEnd"/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Кроме того, вышеуказанные работники по соглашению с работодателем могут работать удаленно (дистанционно), если служебные обязанности и организационно-технические условия работы это позволяют.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</w:t>
      </w: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 Указанные решения оформляются приказом (распоряжением) соответствующего органа, локальным нормативным актом организации.</w:t>
      </w:r>
    </w:p>
    <w:p w:rsidR="00310B1A" w:rsidRPr="00310B1A" w:rsidRDefault="00310B1A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Руководители организаций, на которые распространяется режим нерабочих дней с 30 марта по 3 апреля 2020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310B1A" w:rsidRPr="00310B1A" w:rsidRDefault="00F90B97" w:rsidP="00310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k" w:history="1">
        <w:r w:rsidR="00310B1A" w:rsidRPr="00310B1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 xml:space="preserve">Рекомендации работодателям в отношении применения (распространения) на работников режима нерабочих дней с 30 марта по 3 апреля 2020 года, одобренные по итогам заседания оперативного штаба по предупреждению завоза и распространения новой </w:t>
        </w:r>
        <w:proofErr w:type="spellStart"/>
        <w:r w:rsidR="00310B1A" w:rsidRPr="00310B1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>коронавирусной</w:t>
        </w:r>
        <w:proofErr w:type="spellEnd"/>
        <w:r w:rsidR="00310B1A" w:rsidRPr="00310B1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 xml:space="preserve"> инфекции на территории Российской Федерации 26.03.2020.</w:t>
        </w:r>
      </w:hyperlink>
    </w:p>
    <w:p w:rsidR="00310B1A" w:rsidRPr="00310B1A" w:rsidRDefault="00310B1A" w:rsidP="0031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50AB" w:rsidRPr="00310B1A" w:rsidRDefault="00F90B97" w:rsidP="00310B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0AB" w:rsidRPr="00310B1A" w:rsidSect="00E8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1A"/>
    <w:rsid w:val="00310B1A"/>
    <w:rsid w:val="0034562B"/>
    <w:rsid w:val="00B41BE8"/>
    <w:rsid w:val="00E837D8"/>
    <w:rsid w:val="00F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59A27-FFB9-4FF8-848E-7340C06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D8"/>
  </w:style>
  <w:style w:type="paragraph" w:styleId="1">
    <w:name w:val="heading 1"/>
    <w:basedOn w:val="a"/>
    <w:link w:val="10"/>
    <w:uiPriority w:val="9"/>
    <w:qFormat/>
    <w:rsid w:val="0031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B1A"/>
    <w:rPr>
      <w:b/>
      <w:bCs/>
    </w:rPr>
  </w:style>
  <w:style w:type="character" w:styleId="a5">
    <w:name w:val="Hyperlink"/>
    <w:basedOn w:val="a0"/>
    <w:uiPriority w:val="99"/>
    <w:semiHidden/>
    <w:unhideWhenUsed/>
    <w:rsid w:val="0031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orders/selection/401/392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dcterms:created xsi:type="dcterms:W3CDTF">2020-03-29T07:21:00Z</dcterms:created>
  <dcterms:modified xsi:type="dcterms:W3CDTF">2020-03-29T07:21:00Z</dcterms:modified>
</cp:coreProperties>
</file>